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2C5" w:rsidRPr="00E702C5" w:rsidRDefault="00E702C5" w:rsidP="00E702C5">
      <w:pPr>
        <w:widowControl/>
        <w:shd w:val="clear" w:color="auto" w:fill="FFFFFF"/>
        <w:spacing w:line="312" w:lineRule="auto"/>
        <w:ind w:left="735" w:hanging="420"/>
        <w:jc w:val="left"/>
        <w:rPr>
          <w:rFonts w:ascii="仿宋" w:eastAsia="仿宋" w:hAnsi="仿宋" w:cs="Tahoma"/>
          <w:b/>
          <w:color w:val="333333"/>
          <w:kern w:val="0"/>
          <w:sz w:val="28"/>
          <w:szCs w:val="28"/>
        </w:rPr>
      </w:pPr>
      <w:r w:rsidRPr="00E702C5">
        <w:rPr>
          <w:rFonts w:ascii="仿宋" w:eastAsia="仿宋" w:hAnsi="仿宋" w:cs="Tahoma" w:hint="eastAsia"/>
          <w:b/>
          <w:color w:val="333333"/>
          <w:kern w:val="0"/>
          <w:sz w:val="28"/>
          <w:szCs w:val="28"/>
        </w:rPr>
        <w:t>附件1</w:t>
      </w:r>
      <w:r w:rsidRPr="00E702C5">
        <w:rPr>
          <w:rFonts w:ascii="仿宋" w:eastAsia="仿宋" w:hAnsi="仿宋" w:cs="Tahoma"/>
          <w:b/>
          <w:color w:val="333333"/>
          <w:kern w:val="0"/>
          <w:sz w:val="28"/>
          <w:szCs w:val="28"/>
        </w:rPr>
        <w:t>：</w:t>
      </w:r>
    </w:p>
    <w:p w:rsidR="00E702C5" w:rsidRPr="00D94134" w:rsidRDefault="00E702C5" w:rsidP="00E702C5">
      <w:pPr>
        <w:widowControl/>
        <w:shd w:val="clear" w:color="auto" w:fill="FFFFFF"/>
        <w:spacing w:line="312" w:lineRule="auto"/>
        <w:ind w:left="735" w:hanging="420"/>
        <w:jc w:val="center"/>
        <w:rPr>
          <w:rFonts w:ascii="仿宋" w:eastAsia="仿宋" w:hAnsi="仿宋" w:cs="Tahoma"/>
          <w:b/>
          <w:color w:val="333333"/>
          <w:kern w:val="0"/>
          <w:sz w:val="36"/>
          <w:szCs w:val="24"/>
        </w:rPr>
      </w:pPr>
      <w:r w:rsidRPr="00D94134">
        <w:rPr>
          <w:rFonts w:ascii="仿宋" w:eastAsia="仿宋" w:hAnsi="仿宋" w:cs="Tahoma" w:hint="eastAsia"/>
          <w:b/>
          <w:color w:val="333333"/>
          <w:kern w:val="0"/>
          <w:sz w:val="36"/>
          <w:szCs w:val="24"/>
        </w:rPr>
        <w:t>广东海洋大学网上服务大厅</w:t>
      </w:r>
      <w:r>
        <w:rPr>
          <w:rFonts w:ascii="仿宋" w:eastAsia="仿宋" w:hAnsi="仿宋" w:cs="Tahoma" w:hint="eastAsia"/>
          <w:b/>
          <w:color w:val="333333"/>
          <w:kern w:val="0"/>
          <w:sz w:val="36"/>
          <w:szCs w:val="24"/>
        </w:rPr>
        <w:t>用</w:t>
      </w:r>
      <w:r>
        <w:rPr>
          <w:rFonts w:ascii="仿宋" w:eastAsia="仿宋" w:hAnsi="仿宋" w:cs="Tahoma"/>
          <w:b/>
          <w:color w:val="333333"/>
          <w:kern w:val="0"/>
          <w:sz w:val="36"/>
          <w:szCs w:val="24"/>
        </w:rPr>
        <w:t>户说明书</w:t>
      </w:r>
    </w:p>
    <w:p w:rsidR="00E702C5" w:rsidRPr="00D94134" w:rsidRDefault="00E702C5" w:rsidP="00E702C5">
      <w:pPr>
        <w:rPr>
          <w:rFonts w:ascii="宋体" w:eastAsia="宋体" w:hAnsi="宋体" w:cs="Tahoma"/>
          <w:b/>
          <w:color w:val="333333"/>
          <w:kern w:val="0"/>
          <w:sz w:val="24"/>
          <w:szCs w:val="24"/>
        </w:rPr>
      </w:pP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>一、服务大厅的主要功能 ：</w:t>
      </w:r>
    </w:p>
    <w:p w:rsidR="00E702C5" w:rsidRPr="00663FAF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663FAF">
        <w:rPr>
          <w:rFonts w:ascii="仿宋" w:eastAsia="仿宋" w:hAnsi="仿宋" w:cs="Tahoma" w:hint="eastAsia"/>
          <w:color w:val="333333"/>
        </w:rPr>
        <w:t>实现面向师生员</w:t>
      </w:r>
      <w:r w:rsidRPr="00663FAF">
        <w:rPr>
          <w:rFonts w:ascii="仿宋" w:eastAsia="仿宋" w:hAnsi="仿宋" w:cs="Tahoma"/>
          <w:color w:val="333333"/>
        </w:rPr>
        <w:t>工</w:t>
      </w:r>
      <w:r w:rsidRPr="00663FAF">
        <w:rPr>
          <w:rFonts w:ascii="仿宋" w:eastAsia="仿宋" w:hAnsi="仿宋" w:cs="Tahoma" w:hint="eastAsia"/>
          <w:color w:val="333333"/>
        </w:rPr>
        <w:t>的一站式的服务，即实现了目前学校主要业务应用系统的集成、统一身份认证，真正做到通用一个账号，无需记忆多个密码和多次单独登录。</w:t>
      </w:r>
    </w:p>
    <w:p w:rsidR="00E702C5" w:rsidRPr="00663FAF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663FAF">
        <w:rPr>
          <w:rFonts w:ascii="仿宋" w:eastAsia="仿宋" w:hAnsi="仿宋" w:cs="Tahoma" w:hint="eastAsia"/>
          <w:color w:val="333333"/>
        </w:rPr>
        <w:t>提供个性化综合信息服务环境，提供办</w:t>
      </w:r>
      <w:r w:rsidRPr="00663FAF">
        <w:rPr>
          <w:rFonts w:ascii="仿宋" w:eastAsia="仿宋" w:hAnsi="仿宋" w:cs="Tahoma"/>
          <w:color w:val="333333"/>
        </w:rPr>
        <w:t>事直通</w:t>
      </w:r>
      <w:r w:rsidRPr="00663FAF">
        <w:rPr>
          <w:rFonts w:ascii="仿宋" w:eastAsia="仿宋" w:hAnsi="仿宋" w:cs="Tahoma" w:hint="eastAsia"/>
          <w:color w:val="333333"/>
        </w:rPr>
        <w:t>车</w:t>
      </w:r>
      <w:r w:rsidRPr="00663FAF">
        <w:rPr>
          <w:rFonts w:ascii="仿宋" w:eastAsia="仿宋" w:hAnsi="仿宋" w:cs="Tahoma"/>
          <w:color w:val="333333"/>
        </w:rPr>
        <w:t>、</w:t>
      </w:r>
      <w:r w:rsidRPr="00663FAF">
        <w:rPr>
          <w:rFonts w:ascii="仿宋" w:eastAsia="仿宋" w:hAnsi="仿宋" w:cs="Tahoma" w:hint="eastAsia"/>
          <w:color w:val="333333"/>
        </w:rPr>
        <w:t>信息</w:t>
      </w:r>
      <w:r w:rsidRPr="00663FAF">
        <w:rPr>
          <w:rFonts w:ascii="仿宋" w:eastAsia="仿宋" w:hAnsi="仿宋" w:cs="Tahoma"/>
          <w:color w:val="333333"/>
        </w:rPr>
        <w:t>推送、热门应用和</w:t>
      </w:r>
      <w:r w:rsidRPr="00663FAF">
        <w:rPr>
          <w:rFonts w:ascii="仿宋" w:eastAsia="仿宋" w:hAnsi="仿宋" w:cs="Tahoma" w:hint="eastAsia"/>
          <w:color w:val="333333"/>
        </w:rPr>
        <w:t>自主收藏等功能模</w:t>
      </w:r>
      <w:r w:rsidRPr="00663FAF">
        <w:rPr>
          <w:rFonts w:ascii="仿宋" w:eastAsia="仿宋" w:hAnsi="仿宋" w:cs="Tahoma"/>
          <w:color w:val="333333"/>
        </w:rPr>
        <w:t>组</w:t>
      </w:r>
      <w:r w:rsidRPr="00663FAF">
        <w:rPr>
          <w:rFonts w:ascii="仿宋" w:eastAsia="仿宋" w:hAnsi="仿宋" w:cs="Tahoma" w:hint="eastAsia"/>
          <w:color w:val="333333"/>
        </w:rPr>
        <w:t>。</w:t>
      </w:r>
      <w:r w:rsidRPr="00663FAF">
        <w:rPr>
          <w:rFonts w:ascii="仿宋" w:eastAsia="仿宋" w:hAnsi="仿宋" w:cs="Tahoma"/>
          <w:color w:val="333333"/>
        </w:rPr>
        <w:t xml:space="preserve"> </w:t>
      </w:r>
    </w:p>
    <w:p w:rsidR="00E702C5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663FAF">
        <w:rPr>
          <w:rFonts w:ascii="仿宋" w:eastAsia="仿宋" w:hAnsi="仿宋" w:cs="Tahoma" w:hint="eastAsia"/>
          <w:color w:val="333333"/>
        </w:rPr>
        <w:t>方便师生员工查询个人信息，如校园卡信息、工资信息、图</w:t>
      </w:r>
      <w:r w:rsidRPr="00663FAF">
        <w:rPr>
          <w:rFonts w:ascii="仿宋" w:eastAsia="仿宋" w:hAnsi="仿宋" w:cs="Tahoma"/>
          <w:color w:val="333333"/>
        </w:rPr>
        <w:t>书借阅信息</w:t>
      </w:r>
      <w:r w:rsidRPr="00663FAF">
        <w:rPr>
          <w:rFonts w:ascii="仿宋" w:eastAsia="仿宋" w:hAnsi="仿宋" w:cs="Tahoma" w:hint="eastAsia"/>
          <w:color w:val="333333"/>
        </w:rPr>
        <w:t>，课表、</w:t>
      </w:r>
      <w:r w:rsidRPr="00663FAF">
        <w:rPr>
          <w:rFonts w:ascii="仿宋" w:eastAsia="仿宋" w:hAnsi="仿宋" w:cs="Tahoma"/>
          <w:color w:val="333333"/>
        </w:rPr>
        <w:t>资产信息</w:t>
      </w:r>
      <w:r w:rsidRPr="00663FAF">
        <w:rPr>
          <w:rFonts w:ascii="仿宋" w:eastAsia="仿宋" w:hAnsi="仿宋" w:cs="Tahoma" w:hint="eastAsia"/>
          <w:color w:val="333333"/>
        </w:rPr>
        <w:t>等多个主题的个人资料查询。</w:t>
      </w:r>
    </w:p>
    <w:p w:rsidR="00E702C5" w:rsidRPr="00663FAF" w:rsidRDefault="00E702C5" w:rsidP="00E702C5">
      <w:pPr>
        <w:pStyle w:val="a3"/>
        <w:numPr>
          <w:ilvl w:val="0"/>
          <w:numId w:val="1"/>
        </w:numPr>
        <w:shd w:val="clear" w:color="auto" w:fill="FFFFFF"/>
        <w:spacing w:line="312" w:lineRule="auto"/>
        <w:rPr>
          <w:rFonts w:ascii="仿宋" w:eastAsia="仿宋" w:hAnsi="仿宋" w:cs="Tahoma"/>
          <w:color w:val="333333"/>
        </w:rPr>
      </w:pPr>
      <w:r w:rsidRPr="007303D4">
        <w:rPr>
          <w:rFonts w:ascii="仿宋" w:eastAsia="仿宋" w:hAnsi="仿宋" w:cs="Tahoma" w:hint="eastAsia"/>
          <w:color w:val="333333"/>
        </w:rPr>
        <w:t>通过数据共享与信息交换平台实现数据共享，提高各应用子系统的数据准确度和数据利用效率</w:t>
      </w:r>
      <w:r>
        <w:rPr>
          <w:rFonts w:ascii="仿宋" w:eastAsia="仿宋" w:hAnsi="仿宋" w:cs="Tahoma" w:hint="eastAsia"/>
          <w:color w:val="333333"/>
        </w:rPr>
        <w:t>。</w:t>
      </w:r>
    </w:p>
    <w:p w:rsidR="00E702C5" w:rsidRPr="00D508EF" w:rsidRDefault="00E702C5" w:rsidP="00E702C5">
      <w:pPr>
        <w:ind w:firstLineChars="200" w:firstLine="480"/>
        <w:rPr>
          <w:rFonts w:ascii="仿宋" w:eastAsia="仿宋" w:hAnsi="仿宋" w:cs="Tahoma"/>
          <w:color w:val="333333"/>
          <w:kern w:val="0"/>
          <w:sz w:val="24"/>
          <w:szCs w:val="24"/>
        </w:rPr>
      </w:pP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广东海洋</w:t>
      </w:r>
      <w:r>
        <w:rPr>
          <w:rFonts w:ascii="仿宋" w:eastAsia="仿宋" w:hAnsi="仿宋" w:cs="Tahoma"/>
          <w:color w:val="333333"/>
          <w:kern w:val="0"/>
          <w:sz w:val="24"/>
          <w:szCs w:val="24"/>
        </w:rPr>
        <w:t>大学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网上服务大厅页面</w:t>
      </w:r>
      <w:r w:rsidRPr="00102E85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如图所示：</w:t>
      </w:r>
    </w:p>
    <w:p w:rsidR="00E702C5" w:rsidRDefault="00E702C5" w:rsidP="00E702C5">
      <w:r>
        <w:rPr>
          <w:noProof/>
        </w:rPr>
        <w:drawing>
          <wp:inline distT="0" distB="0" distL="0" distR="0" wp14:anchorId="75B76A30" wp14:editId="1871B3F1">
            <wp:extent cx="5257800" cy="2283456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584" cy="230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02C5" w:rsidRDefault="00E702C5" w:rsidP="00E702C5"/>
    <w:p w:rsidR="00E702C5" w:rsidRPr="00D508EF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D508EF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登录界面：</w:t>
      </w:r>
    </w:p>
    <w:p w:rsidR="00E702C5" w:rsidRDefault="00E702C5" w:rsidP="00E702C5">
      <w:r>
        <w:rPr>
          <w:noProof/>
        </w:rPr>
        <w:drawing>
          <wp:inline distT="0" distB="0" distL="0" distR="0" wp14:anchorId="5D10EBCE" wp14:editId="6D333412">
            <wp:extent cx="5274310" cy="25120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Default="00E702C5" w:rsidP="00E702C5"/>
    <w:p w:rsidR="00E702C5" w:rsidRPr="007645A1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7645A1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办事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查</w:t>
      </w:r>
      <w:r>
        <w:rPr>
          <w:rFonts w:ascii="仿宋" w:eastAsia="仿宋" w:hAnsi="仿宋" w:cs="Tahoma"/>
          <w:color w:val="333333"/>
          <w:kern w:val="0"/>
          <w:sz w:val="24"/>
          <w:szCs w:val="24"/>
        </w:rPr>
        <w:t>询</w:t>
      </w:r>
      <w:r w:rsidRPr="007645A1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界面：</w:t>
      </w:r>
    </w:p>
    <w:p w:rsidR="00E702C5" w:rsidRDefault="00E702C5" w:rsidP="00E702C5">
      <w:r>
        <w:rPr>
          <w:noProof/>
        </w:rPr>
        <w:drawing>
          <wp:inline distT="0" distB="0" distL="0" distR="0" wp14:anchorId="60618881" wp14:editId="18BEA158">
            <wp:extent cx="5274310" cy="24542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Default="00E702C5" w:rsidP="00E702C5"/>
    <w:p w:rsidR="00E702C5" w:rsidRDefault="00E702C5" w:rsidP="00E702C5"/>
    <w:p w:rsidR="00E702C5" w:rsidRPr="00D94134" w:rsidRDefault="00E702C5" w:rsidP="00E702C5">
      <w:pPr>
        <w:rPr>
          <w:rFonts w:ascii="宋体" w:eastAsia="宋体" w:hAnsi="宋体" w:cs="Tahoma"/>
          <w:b/>
          <w:color w:val="333333"/>
          <w:kern w:val="0"/>
          <w:sz w:val="24"/>
          <w:szCs w:val="24"/>
        </w:rPr>
      </w:pP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>二、服务大厅的登录办法</w:t>
      </w:r>
      <w:r w:rsidRPr="00D94134">
        <w:rPr>
          <w:rFonts w:ascii="宋体" w:eastAsia="宋体" w:hAnsi="宋体" w:cs="Tahoma"/>
          <w:b/>
          <w:color w:val="333333"/>
          <w:kern w:val="0"/>
          <w:sz w:val="24"/>
          <w:szCs w:val="24"/>
        </w:rPr>
        <w:t>：</w:t>
      </w: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 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可直接在浏览器中输入地址：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ehall.gdou.edu.cn</w:t>
      </w:r>
    </w:p>
    <w:p w:rsidR="00E702C5" w:rsidRPr="00C9205D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登录说明：</w:t>
      </w:r>
    </w:p>
    <w:p w:rsidR="00E702C5" w:rsidRPr="00C9205D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（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1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教</w:t>
      </w:r>
      <w:r>
        <w:rPr>
          <w:rFonts w:ascii="仿宋" w:eastAsia="仿宋" w:hAnsi="仿宋" w:cs="Tahoma"/>
          <w:color w:val="333333"/>
          <w:kern w:val="0"/>
          <w:sz w:val="24"/>
          <w:szCs w:val="24"/>
        </w:rPr>
        <w:t>职</w:t>
      </w:r>
      <w:r w:rsidRPr="00663FAF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工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登录账号为身份证号码（18位），初始密码为身份证后六位（如末位为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，则为大写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）；</w:t>
      </w:r>
    </w:p>
    <w:p w:rsidR="00E702C5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（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2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）学生登录账号为学号，初始密码为身份证后六位（如末位为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，则为大写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X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）。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rPr>
          <w:rFonts w:ascii="仿宋" w:eastAsia="仿宋" w:hAnsi="仿宋" w:cs="Tahoma"/>
          <w:color w:val="333333"/>
          <w:kern w:val="0"/>
          <w:sz w:val="24"/>
          <w:szCs w:val="24"/>
        </w:rPr>
      </w:pPr>
    </w:p>
    <w:p w:rsidR="00E702C5" w:rsidRPr="00D94134" w:rsidRDefault="00E702C5" w:rsidP="00E702C5">
      <w:pPr>
        <w:rPr>
          <w:rFonts w:ascii="宋体" w:eastAsia="宋体" w:hAnsi="宋体" w:cs="Tahoma"/>
          <w:b/>
          <w:color w:val="333333"/>
          <w:kern w:val="0"/>
          <w:sz w:val="24"/>
          <w:szCs w:val="24"/>
        </w:rPr>
      </w:pPr>
      <w:r w:rsidRPr="00D94134">
        <w:rPr>
          <w:rFonts w:ascii="宋体" w:eastAsia="宋体" w:hAnsi="宋体" w:cs="Tahoma" w:hint="eastAsia"/>
          <w:b/>
          <w:color w:val="333333"/>
          <w:kern w:val="0"/>
          <w:sz w:val="24"/>
          <w:szCs w:val="24"/>
        </w:rPr>
        <w:t>三、使用注意事项</w:t>
      </w:r>
    </w:p>
    <w:p w:rsidR="00E702C5" w:rsidRPr="00C9205D" w:rsidRDefault="00E702C5" w:rsidP="00E702C5">
      <w:pPr>
        <w:widowControl/>
        <w:shd w:val="clear" w:color="auto" w:fill="FFFFFF"/>
        <w:spacing w:line="312" w:lineRule="auto"/>
        <w:ind w:firstLineChars="200" w:firstLine="482"/>
        <w:jc w:val="left"/>
        <w:rPr>
          <w:rFonts w:ascii="仿宋" w:eastAsia="仿宋" w:hAnsi="仿宋" w:cs="Tahoma"/>
          <w:b/>
          <w:color w:val="000000" w:themeColor="text1"/>
          <w:kern w:val="0"/>
          <w:sz w:val="24"/>
          <w:szCs w:val="24"/>
        </w:rPr>
      </w:pPr>
      <w:r w:rsidRPr="004A29FB">
        <w:rPr>
          <w:rFonts w:ascii="仿宋" w:eastAsia="仿宋" w:hAnsi="仿宋" w:cs="Tahoma"/>
          <w:b/>
          <w:color w:val="000000" w:themeColor="text1"/>
          <w:kern w:val="0"/>
          <w:sz w:val="24"/>
          <w:szCs w:val="24"/>
        </w:rPr>
        <w:t>1</w:t>
      </w:r>
      <w:r w:rsidRPr="004A29FB">
        <w:rPr>
          <w:rFonts w:ascii="仿宋" w:eastAsia="仿宋" w:hAnsi="仿宋" w:cs="Tahoma" w:hint="eastAsia"/>
          <w:b/>
          <w:color w:val="000000" w:themeColor="text1"/>
          <w:kern w:val="0"/>
          <w:sz w:val="24"/>
          <w:szCs w:val="24"/>
        </w:rPr>
        <w:t>、完善相关信息并修改初始密码</w:t>
      </w:r>
      <w:r w:rsidRPr="004A29FB">
        <w:rPr>
          <w:rFonts w:ascii="仿宋" w:eastAsia="仿宋" w:hAnsi="仿宋" w:cs="Tahoma"/>
          <w:b/>
          <w:color w:val="000000" w:themeColor="text1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登录并使用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网上服务大厅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的用户，</w:t>
      </w:r>
      <w:proofErr w:type="gramStart"/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请完善</w:t>
      </w:r>
      <w:proofErr w:type="gramEnd"/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个人资料，强烈建议修改初始密码。不修改初始密码，存在账号被他人盗用的风险，存在较为严重的安全隐患。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修改密码的方式如下：具体请参见用户使用手册。</w:t>
      </w:r>
    </w:p>
    <w:p w:rsidR="00E702C5" w:rsidRDefault="00E702C5" w:rsidP="00E702C5">
      <w:pPr>
        <w:widowControl/>
        <w:shd w:val="clear" w:color="auto" w:fill="FFFFFF"/>
        <w:jc w:val="center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4A29FB">
        <w:rPr>
          <w:rFonts w:ascii="仿宋" w:eastAsia="仿宋" w:hAnsi="仿宋" w:cs="Tahoma"/>
          <w:noProof/>
          <w:color w:val="333333"/>
          <w:kern w:val="0"/>
          <w:sz w:val="24"/>
          <w:szCs w:val="24"/>
        </w:rPr>
        <w:drawing>
          <wp:inline distT="0" distB="0" distL="0" distR="0" wp14:anchorId="644076B2" wp14:editId="181680AE">
            <wp:extent cx="5274310" cy="22853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2C5" w:rsidRPr="00C9205D" w:rsidRDefault="00E702C5" w:rsidP="00E702C5">
      <w:pPr>
        <w:widowControl/>
        <w:shd w:val="clear" w:color="auto" w:fill="FFFFFF"/>
        <w:jc w:val="center"/>
        <w:rPr>
          <w:rFonts w:ascii="仿宋" w:eastAsia="仿宋" w:hAnsi="仿宋" w:cs="Tahoma"/>
          <w:color w:val="333333"/>
          <w:kern w:val="0"/>
          <w:sz w:val="24"/>
          <w:szCs w:val="24"/>
        </w:rPr>
      </w:pPr>
    </w:p>
    <w:p w:rsidR="00E702C5" w:rsidRPr="00C9205D" w:rsidRDefault="00E702C5" w:rsidP="00E702C5">
      <w:pPr>
        <w:widowControl/>
        <w:shd w:val="clear" w:color="auto" w:fill="FFFFFF"/>
        <w:spacing w:line="312" w:lineRule="auto"/>
        <w:ind w:firstLineChars="200" w:firstLine="482"/>
        <w:jc w:val="left"/>
        <w:rPr>
          <w:rFonts w:ascii="仿宋" w:eastAsia="仿宋" w:hAnsi="仿宋" w:cs="Tahoma"/>
          <w:b/>
          <w:color w:val="333333"/>
          <w:kern w:val="0"/>
          <w:sz w:val="24"/>
          <w:szCs w:val="24"/>
        </w:rPr>
      </w:pP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>2</w:t>
      </w:r>
      <w:r w:rsidRPr="004A29FB">
        <w:rPr>
          <w:rFonts w:ascii="仿宋" w:eastAsia="仿宋" w:hAnsi="仿宋" w:cs="Tahoma" w:hint="eastAsia"/>
          <w:b/>
          <w:color w:val="333333"/>
          <w:kern w:val="0"/>
          <w:sz w:val="24"/>
          <w:szCs w:val="24"/>
        </w:rPr>
        <w:t>、注意保护个人隐私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lastRenderedPageBreak/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 xml:space="preserve">　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师生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员工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不再使用系统时，请一定点击系统右上角的【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安全推出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】按钮退出，特别是在公用电脑中要特别注意。否则，即使关闭浏览器，再次输入信息门户系统网址，依旧有可能自动登录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网上服务大厅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b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>
        <w:rPr>
          <w:rFonts w:ascii="Calibri" w:eastAsia="仿宋" w:hAnsi="Calibri" w:cs="Calibri" w:hint="eastAsia"/>
          <w:color w:val="333333"/>
          <w:kern w:val="0"/>
          <w:sz w:val="24"/>
          <w:szCs w:val="24"/>
        </w:rPr>
        <w:t xml:space="preserve">　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>3</w:t>
      </w:r>
      <w:r w:rsidRPr="004A29FB">
        <w:rPr>
          <w:rFonts w:ascii="仿宋" w:eastAsia="仿宋" w:hAnsi="仿宋" w:cs="Tahoma" w:hint="eastAsia"/>
          <w:b/>
          <w:color w:val="333333"/>
          <w:kern w:val="0"/>
          <w:sz w:val="24"/>
          <w:szCs w:val="24"/>
        </w:rPr>
        <w:t>、浏览器兼容性问题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 xml:space="preserve"> </w:t>
      </w:r>
    </w:p>
    <w:p w:rsidR="00E702C5" w:rsidRPr="00C9205D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>
        <w:rPr>
          <w:rFonts w:ascii="Calibri" w:eastAsia="仿宋" w:hAnsi="Calibri" w:cs="Calibri" w:hint="eastAsia"/>
          <w:color w:val="333333"/>
          <w:kern w:val="0"/>
          <w:sz w:val="24"/>
          <w:szCs w:val="24"/>
        </w:rPr>
        <w:t xml:space="preserve">　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门户系统支持目前主流浏览器，建议使用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>IE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9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及以上版本浏览器，</w:t>
      </w:r>
      <w:proofErr w:type="gramStart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谷歌浏览器</w:t>
      </w:r>
      <w:proofErr w:type="gramEnd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、360安全或者360</w:t>
      </w:r>
      <w:proofErr w:type="gramStart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极</w:t>
      </w:r>
      <w:proofErr w:type="gramEnd"/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速浏览器、Safari浏览器。</w:t>
      </w:r>
      <w:r w:rsidRPr="00C9205D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以便更好地保证显示和使用的效果。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</w:p>
    <w:p w:rsidR="00E702C5" w:rsidRDefault="00E702C5" w:rsidP="00E702C5">
      <w:pPr>
        <w:widowControl/>
        <w:shd w:val="clear" w:color="auto" w:fill="FFFFFF"/>
        <w:jc w:val="left"/>
        <w:rPr>
          <w:rFonts w:ascii="仿宋" w:eastAsia="仿宋" w:hAnsi="仿宋" w:cs="Tahoma"/>
          <w:b/>
          <w:color w:val="333333"/>
          <w:kern w:val="0"/>
          <w:sz w:val="24"/>
          <w:szCs w:val="24"/>
        </w:rPr>
      </w:pP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C9205D">
        <w:rPr>
          <w:rFonts w:ascii="仿宋" w:eastAsia="仿宋" w:hAnsi="仿宋" w:cs="Tahoma"/>
          <w:color w:val="333333"/>
          <w:kern w:val="0"/>
          <w:sz w:val="24"/>
          <w:szCs w:val="24"/>
        </w:rPr>
        <w:t xml:space="preserve"> 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 xml:space="preserve">　</w:t>
      </w:r>
      <w:r w:rsidRPr="00C9205D">
        <w:rPr>
          <w:rFonts w:ascii="Calibri" w:eastAsia="仿宋" w:hAnsi="Calibri" w:cs="Calibri"/>
          <w:color w:val="333333"/>
          <w:kern w:val="0"/>
          <w:sz w:val="24"/>
          <w:szCs w:val="24"/>
        </w:rPr>
        <w:t> </w:t>
      </w:r>
      <w:r w:rsidRPr="004A29FB">
        <w:rPr>
          <w:rFonts w:ascii="仿宋" w:eastAsia="仿宋" w:hAnsi="仿宋" w:cs="Tahoma"/>
          <w:b/>
          <w:color w:val="333333"/>
          <w:kern w:val="0"/>
          <w:sz w:val="24"/>
          <w:szCs w:val="24"/>
        </w:rPr>
        <w:t>4</w:t>
      </w:r>
      <w:r w:rsidRPr="004A29FB">
        <w:rPr>
          <w:rFonts w:ascii="仿宋" w:eastAsia="仿宋" w:hAnsi="仿宋" w:cs="Tahoma" w:hint="eastAsia"/>
          <w:b/>
          <w:color w:val="333333"/>
          <w:kern w:val="0"/>
          <w:sz w:val="24"/>
          <w:szCs w:val="24"/>
        </w:rPr>
        <w:t>、数据的集成问题</w:t>
      </w:r>
    </w:p>
    <w:p w:rsidR="00E702C5" w:rsidRDefault="00E702C5" w:rsidP="00E702C5">
      <w:pPr>
        <w:widowControl/>
        <w:shd w:val="clear" w:color="auto" w:fill="FFFFFF"/>
        <w:spacing w:line="312" w:lineRule="auto"/>
        <w:ind w:firstLineChars="200" w:firstLine="480"/>
        <w:jc w:val="left"/>
        <w:rPr>
          <w:rFonts w:ascii="仿宋" w:eastAsia="仿宋" w:hAnsi="仿宋" w:cs="Tahoma"/>
          <w:color w:val="333333"/>
          <w:kern w:val="0"/>
          <w:sz w:val="24"/>
          <w:szCs w:val="24"/>
        </w:rPr>
      </w:pP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部分集成的系统，如一卡通和图书馆系统中，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存在部分教职工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身份证号码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没有完善的情况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，导致单点集成跳转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后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不成功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。</w:t>
      </w:r>
      <w:r w:rsidRPr="004A29FB"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后续学校会将</w:t>
      </w:r>
      <w:r>
        <w:rPr>
          <w:rFonts w:ascii="仿宋" w:eastAsia="仿宋" w:hAnsi="仿宋" w:cs="Tahoma" w:hint="eastAsia"/>
          <w:color w:val="333333"/>
          <w:kern w:val="0"/>
          <w:sz w:val="24"/>
          <w:szCs w:val="24"/>
        </w:rPr>
        <w:t>进一步整改。</w:t>
      </w:r>
    </w:p>
    <w:p w:rsidR="00E702C5" w:rsidRPr="00FF308C" w:rsidRDefault="00E702C5" w:rsidP="00E702C5">
      <w:pPr>
        <w:ind w:firstLine="420"/>
        <w:rPr>
          <w:rFonts w:ascii="仿宋" w:eastAsia="仿宋" w:hAnsi="仿宋" w:cs="Tahoma"/>
          <w:color w:val="333333"/>
          <w:kern w:val="0"/>
          <w:sz w:val="24"/>
          <w:szCs w:val="24"/>
        </w:rPr>
      </w:pPr>
    </w:p>
    <w:p w:rsidR="009B57EF" w:rsidRPr="00E702C5" w:rsidRDefault="009B57EF"/>
    <w:sectPr w:rsidR="009B57EF" w:rsidRPr="00E70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17405"/>
    <w:multiLevelType w:val="hybridMultilevel"/>
    <w:tmpl w:val="4C6AEE78"/>
    <w:lvl w:ilvl="0" w:tplc="4ECA209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C5"/>
    <w:rsid w:val="00474807"/>
    <w:rsid w:val="00705DFE"/>
    <w:rsid w:val="009B57EF"/>
    <w:rsid w:val="00D2533F"/>
    <w:rsid w:val="00E7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AE313"/>
  <w15:chartTrackingRefBased/>
  <w15:docId w15:val="{BEF66C93-2614-4C02-B158-EA66B5D3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02C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C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xiang</dc:creator>
  <cp:keywords/>
  <dc:description/>
  <cp:lastModifiedBy>xu xiang</cp:lastModifiedBy>
  <cp:revision>2</cp:revision>
  <dcterms:created xsi:type="dcterms:W3CDTF">2018-05-22T09:42:00Z</dcterms:created>
  <dcterms:modified xsi:type="dcterms:W3CDTF">2018-05-22T09:52:00Z</dcterms:modified>
</cp:coreProperties>
</file>