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2" w:firstLineChars="200"/>
        <w:jc w:val="center"/>
        <w:rPr>
          <w:b/>
          <w:sz w:val="30"/>
          <w:szCs w:val="30"/>
        </w:rPr>
      </w:pPr>
      <w:r>
        <w:rPr>
          <w:rFonts w:hint="eastAsia"/>
          <w:b/>
          <w:sz w:val="30"/>
          <w:szCs w:val="30"/>
        </w:rPr>
        <w:t>广东海洋大学非全日制学历教育津贴发放管理办法（试行）</w:t>
      </w:r>
    </w:p>
    <w:p>
      <w:pPr>
        <w:spacing w:line="360" w:lineRule="auto"/>
        <w:ind w:firstLine="560" w:firstLineChars="200"/>
        <w:jc w:val="center"/>
        <w:rPr>
          <w:rFonts w:hint="eastAsia"/>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征求意见稿</w:t>
      </w:r>
      <w:r>
        <w:rPr>
          <w:rFonts w:hint="eastAsia"/>
          <w:color w:val="auto"/>
          <w:sz w:val="28"/>
          <w:szCs w:val="28"/>
          <w:lang w:eastAsia="zh-CN"/>
        </w:rPr>
        <w:t>）</w:t>
      </w:r>
    </w:p>
    <w:p>
      <w:pPr>
        <w:spacing w:line="360" w:lineRule="auto"/>
        <w:ind w:firstLine="562" w:firstLineChars="200"/>
        <w:jc w:val="center"/>
        <w:rPr>
          <w:b/>
          <w:color w:val="auto"/>
          <w:sz w:val="28"/>
          <w:szCs w:val="28"/>
        </w:rPr>
      </w:pPr>
      <w:r>
        <w:rPr>
          <w:rFonts w:hint="eastAsia"/>
          <w:b/>
          <w:color w:val="auto"/>
          <w:sz w:val="28"/>
          <w:szCs w:val="28"/>
        </w:rPr>
        <w:t>第一章  总  则</w:t>
      </w:r>
    </w:p>
    <w:p>
      <w:pPr>
        <w:spacing w:line="360" w:lineRule="auto"/>
        <w:ind w:firstLine="560" w:firstLineChars="200"/>
        <w:rPr>
          <w:color w:val="auto"/>
          <w:sz w:val="28"/>
          <w:szCs w:val="28"/>
        </w:rPr>
      </w:pPr>
      <w:r>
        <w:rPr>
          <w:rFonts w:hint="eastAsia"/>
          <w:color w:val="auto"/>
          <w:sz w:val="28"/>
          <w:szCs w:val="28"/>
        </w:rPr>
        <w:t>第一条  坚持以习近平新时代中国特色社会主义思想为指导，深入贯彻落实学校第四次党代会对继续教育的发展要求，促进我校继续教育事业健康持续发展。根据学校继续教育改革发展方案、校内业绩津贴分配办法、创收分配管理办法等文件精神，结合我校继续教育办学实际，特制定本办法。</w:t>
      </w:r>
    </w:p>
    <w:p>
      <w:pPr>
        <w:spacing w:line="360" w:lineRule="auto"/>
        <w:ind w:firstLine="560" w:firstLineChars="200"/>
        <w:rPr>
          <w:color w:val="auto"/>
          <w:sz w:val="28"/>
          <w:szCs w:val="28"/>
        </w:rPr>
      </w:pPr>
      <w:r>
        <w:rPr>
          <w:rFonts w:hint="eastAsia"/>
          <w:color w:val="auto"/>
          <w:sz w:val="28"/>
          <w:szCs w:val="28"/>
        </w:rPr>
        <w:t>第二条  为进一步规范成人高等教育，加强我校成人高等教育规范化管理，调动教职工和相关管理人员的工作积极性和创造性，不断提高非全日制学历教育教学质量，按照“按劳分配，绩效优先，兼顾公平”的原则进行津贴分配。</w:t>
      </w:r>
    </w:p>
    <w:p>
      <w:pPr>
        <w:spacing w:line="360" w:lineRule="auto"/>
        <w:ind w:firstLine="560" w:firstLineChars="200"/>
        <w:rPr>
          <w:color w:val="auto"/>
          <w:sz w:val="28"/>
          <w:szCs w:val="28"/>
        </w:rPr>
      </w:pPr>
      <w:r>
        <w:rPr>
          <w:rFonts w:hint="eastAsia"/>
          <w:color w:val="auto"/>
          <w:sz w:val="28"/>
          <w:szCs w:val="28"/>
        </w:rPr>
        <w:t>第三条  学校每年从校本部在校生实际学费收入的30%以及校外教学点按联合办学协议上交学校学费分成部分的10%，作为成人高等教育教学津贴，统筹用于成人高等教育校本部教师教学津贴、班主任津贴、校本部招生专业教学管理津贴和学生管理津贴，用于支持相关单位开展教学资源建设及指导校外教学点提升管理水平。</w:t>
      </w:r>
    </w:p>
    <w:p>
      <w:pPr>
        <w:spacing w:line="360" w:lineRule="auto"/>
        <w:ind w:firstLine="560" w:firstLineChars="200"/>
        <w:rPr>
          <w:color w:val="auto"/>
          <w:sz w:val="28"/>
          <w:szCs w:val="28"/>
        </w:rPr>
      </w:pPr>
      <w:r>
        <w:rPr>
          <w:rFonts w:hint="eastAsia"/>
          <w:color w:val="auto"/>
          <w:sz w:val="28"/>
          <w:szCs w:val="28"/>
        </w:rPr>
        <w:t>第四条  继续教育学院每学期组织相关学院核对本单位承担教学课时以及班主任、招生专业、在校生人数等，依据本办法核算各单位非全日制学历教育教学津贴汇总后报人事处备案，并提交财务处将教育教学津贴划至各单位基金。继续教育教学津贴所需经费由继续教育学院根据在校生收费依法依规预算，列入继续教育经费。</w:t>
      </w:r>
    </w:p>
    <w:p>
      <w:pPr>
        <w:spacing w:line="360" w:lineRule="auto"/>
        <w:ind w:firstLine="560" w:firstLineChars="200"/>
        <w:rPr>
          <w:color w:val="auto"/>
          <w:sz w:val="28"/>
          <w:szCs w:val="28"/>
        </w:rPr>
      </w:pPr>
      <w:r>
        <w:rPr>
          <w:rFonts w:hint="eastAsia"/>
          <w:color w:val="auto"/>
          <w:sz w:val="28"/>
          <w:szCs w:val="28"/>
        </w:rPr>
        <w:t>第五条  非全日制学历教育教学津贴主要用于支付课时津贴、班主任津贴、教学管理、学生管理、教学信息平台建设与维护、课程资源建设等开支。</w:t>
      </w:r>
    </w:p>
    <w:p>
      <w:pPr>
        <w:spacing w:line="360" w:lineRule="auto"/>
        <w:ind w:firstLine="560" w:firstLineChars="200"/>
        <w:rPr>
          <w:color w:val="auto"/>
          <w:sz w:val="28"/>
          <w:szCs w:val="28"/>
        </w:rPr>
      </w:pPr>
      <w:r>
        <w:rPr>
          <w:rFonts w:hint="eastAsia"/>
          <w:color w:val="auto"/>
          <w:sz w:val="28"/>
          <w:szCs w:val="28"/>
        </w:rPr>
        <w:t>第六条  教学课时津贴标准，按全日制教学津贴标准1.5倍核算拨付各单位，由各单位统筹发放。</w:t>
      </w:r>
    </w:p>
    <w:p>
      <w:pPr>
        <w:spacing w:line="360" w:lineRule="auto"/>
        <w:ind w:firstLine="562" w:firstLineChars="200"/>
        <w:jc w:val="center"/>
        <w:rPr>
          <w:b/>
          <w:color w:val="auto"/>
          <w:sz w:val="28"/>
          <w:szCs w:val="28"/>
        </w:rPr>
      </w:pPr>
      <w:r>
        <w:rPr>
          <w:rFonts w:hint="eastAsia"/>
          <w:b/>
          <w:color w:val="auto"/>
          <w:sz w:val="28"/>
          <w:szCs w:val="28"/>
        </w:rPr>
        <w:t>第二章 分配方式</w:t>
      </w:r>
    </w:p>
    <w:p>
      <w:pPr>
        <w:spacing w:line="360" w:lineRule="auto"/>
        <w:ind w:firstLine="560" w:firstLineChars="200"/>
        <w:rPr>
          <w:color w:val="auto"/>
          <w:sz w:val="28"/>
          <w:szCs w:val="28"/>
        </w:rPr>
      </w:pPr>
      <w:r>
        <w:rPr>
          <w:rFonts w:hint="eastAsia"/>
          <w:color w:val="auto"/>
          <w:sz w:val="28"/>
          <w:szCs w:val="28"/>
        </w:rPr>
        <w:t>第七条  面授教学课时津贴分切方法</w:t>
      </w:r>
    </w:p>
    <w:p>
      <w:pPr>
        <w:spacing w:line="360" w:lineRule="auto"/>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一</w:t>
      </w:r>
      <w:r>
        <w:rPr>
          <w:rFonts w:hint="eastAsia"/>
          <w:color w:val="auto"/>
          <w:sz w:val="28"/>
          <w:szCs w:val="28"/>
          <w:lang w:eastAsia="zh-CN"/>
        </w:rPr>
        <w:t>）</w:t>
      </w:r>
      <w:r>
        <w:rPr>
          <w:rFonts w:hint="eastAsia"/>
          <w:color w:val="auto"/>
          <w:sz w:val="28"/>
          <w:szCs w:val="28"/>
        </w:rPr>
        <w:t>参照《广东海洋大学教学津贴标准课时计算办法》核算教学工作量，合班系数至少为1.0。</w:t>
      </w:r>
    </w:p>
    <w:p>
      <w:pPr>
        <w:spacing w:line="360" w:lineRule="auto"/>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rPr>
        <w:t>面授教学津贴的标准课时包括专科、本科教学标准课时。 每标准课时包含备课、讲授、布置作业、批改作业、命题和批改试卷等工作量。</w:t>
      </w:r>
    </w:p>
    <w:p>
      <w:pPr>
        <w:spacing w:line="360" w:lineRule="auto"/>
        <w:ind w:firstLine="560" w:firstLineChars="200"/>
        <w:rPr>
          <w:color w:val="auto"/>
          <w:sz w:val="28"/>
          <w:szCs w:val="28"/>
        </w:rPr>
      </w:pPr>
      <w:r>
        <w:rPr>
          <w:rFonts w:hint="eastAsia"/>
          <w:color w:val="auto"/>
          <w:sz w:val="28"/>
          <w:szCs w:val="28"/>
        </w:rPr>
        <w:t>第八条   管理津贴</w:t>
      </w:r>
    </w:p>
    <w:p>
      <w:pPr>
        <w:spacing w:line="360" w:lineRule="auto"/>
        <w:ind w:firstLine="560" w:firstLineChars="200"/>
        <w:rPr>
          <w:color w:val="auto"/>
          <w:sz w:val="28"/>
          <w:szCs w:val="28"/>
        </w:rPr>
      </w:pPr>
      <w:r>
        <w:rPr>
          <w:rFonts w:hint="eastAsia"/>
          <w:color w:val="auto"/>
          <w:sz w:val="28"/>
          <w:szCs w:val="28"/>
        </w:rPr>
        <w:t>管理津贴指各专业学院承担非全日制学历教育教学管理职责人员津贴。 凡有在校生的专业，按规定核拨管理津贴，管理津贴包括：</w:t>
      </w:r>
    </w:p>
    <w:p>
      <w:pPr>
        <w:spacing w:line="360" w:lineRule="auto"/>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一</w:t>
      </w:r>
      <w:r>
        <w:rPr>
          <w:rFonts w:hint="eastAsia"/>
          <w:color w:val="auto"/>
          <w:sz w:val="28"/>
          <w:szCs w:val="28"/>
          <w:lang w:eastAsia="zh-CN"/>
        </w:rPr>
        <w:t>）</w:t>
      </w:r>
      <w:r>
        <w:rPr>
          <w:rFonts w:hint="eastAsia"/>
          <w:color w:val="auto"/>
          <w:sz w:val="28"/>
          <w:szCs w:val="28"/>
        </w:rPr>
        <w:t>教学管理津贴，每专业0.6万元/年，主要用于各单位组织非全日制学历教育相关专业制定人才培养方案，修订课程教学大纲、制定课程考核要求，组织选定教材，组织命题以及落实校本部教学任务、选聘校本部教师和班主任，组织校本部教学检查和教学档案管理等。</w:t>
      </w:r>
    </w:p>
    <w:p>
      <w:pPr>
        <w:spacing w:line="360" w:lineRule="auto"/>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rPr>
        <w:t>校本部学生管理津贴：校本部在校生每人20元/年，主要用于校本部非全日制学历教育学生管理。</w:t>
      </w:r>
    </w:p>
    <w:p>
      <w:pPr>
        <w:spacing w:line="360" w:lineRule="auto"/>
        <w:ind w:firstLine="560" w:firstLineChars="200"/>
        <w:rPr>
          <w:color w:val="auto"/>
          <w:sz w:val="28"/>
          <w:szCs w:val="28"/>
        </w:rPr>
      </w:pPr>
      <w:r>
        <w:rPr>
          <w:rFonts w:hint="eastAsia"/>
          <w:color w:val="auto"/>
          <w:sz w:val="28"/>
          <w:szCs w:val="28"/>
        </w:rPr>
        <w:t>第九条   校本部学生班主任工作津贴</w:t>
      </w:r>
    </w:p>
    <w:p>
      <w:pPr>
        <w:spacing w:line="360" w:lineRule="auto"/>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一</w:t>
      </w:r>
      <w:r>
        <w:rPr>
          <w:rFonts w:hint="eastAsia"/>
          <w:color w:val="auto"/>
          <w:sz w:val="28"/>
          <w:szCs w:val="28"/>
          <w:lang w:eastAsia="zh-CN"/>
        </w:rPr>
        <w:t>）</w:t>
      </w:r>
      <w:r>
        <w:rPr>
          <w:rFonts w:hint="eastAsia"/>
          <w:color w:val="auto"/>
          <w:sz w:val="28"/>
          <w:szCs w:val="28"/>
        </w:rPr>
        <w:t xml:space="preserve">以班为单位，每班选聘班主任一名。班主任由学生所在专业学院推荐，报继续教育学院汇总选聘，报学生工作部（处）备案。班主任的日常工作由继续教育学院负责管理。 </w:t>
      </w:r>
    </w:p>
    <w:p>
      <w:pPr>
        <w:spacing w:line="360" w:lineRule="auto"/>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rPr>
        <w:t xml:space="preserve">班主任工作津贴为每人每班每月150元、每学期按六个月计算，每学期发放一次。 </w:t>
      </w:r>
    </w:p>
    <w:p>
      <w:pPr>
        <w:spacing w:line="360" w:lineRule="auto"/>
        <w:ind w:firstLine="560" w:firstLineChars="200"/>
        <w:rPr>
          <w:color w:val="auto"/>
          <w:sz w:val="28"/>
          <w:szCs w:val="28"/>
        </w:rPr>
      </w:pPr>
      <w:r>
        <w:rPr>
          <w:rFonts w:hint="eastAsia"/>
          <w:color w:val="auto"/>
          <w:sz w:val="28"/>
          <w:szCs w:val="28"/>
        </w:rPr>
        <w:t>第十条  资源建设津贴</w:t>
      </w:r>
    </w:p>
    <w:p>
      <w:pPr>
        <w:spacing w:line="360" w:lineRule="auto"/>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一</w:t>
      </w:r>
      <w:r>
        <w:rPr>
          <w:rFonts w:hint="eastAsia"/>
          <w:color w:val="auto"/>
          <w:sz w:val="28"/>
          <w:szCs w:val="28"/>
          <w:lang w:eastAsia="zh-CN"/>
        </w:rPr>
        <w:t>）</w:t>
      </w:r>
      <w:r>
        <w:rPr>
          <w:rFonts w:hint="eastAsia"/>
          <w:color w:val="auto"/>
          <w:sz w:val="28"/>
          <w:szCs w:val="28"/>
        </w:rPr>
        <w:t xml:space="preserve">修订或制订专业人才培养方案， 5000元/专业。 </w:t>
      </w:r>
    </w:p>
    <w:p>
      <w:pPr>
        <w:spacing w:line="360" w:lineRule="auto"/>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rPr>
        <w:t xml:space="preserve">制订课程教学大纲及授课计划，500元/门。 </w:t>
      </w:r>
    </w:p>
    <w:p>
      <w:pPr>
        <w:spacing w:line="360" w:lineRule="auto"/>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三</w:t>
      </w:r>
      <w:bookmarkStart w:id="0" w:name="_GoBack"/>
      <w:bookmarkEnd w:id="0"/>
      <w:r>
        <w:rPr>
          <w:rFonts w:hint="eastAsia"/>
          <w:color w:val="auto"/>
          <w:sz w:val="28"/>
          <w:szCs w:val="28"/>
          <w:lang w:eastAsia="zh-CN"/>
        </w:rPr>
        <w:t>）</w:t>
      </w:r>
      <w:r>
        <w:rPr>
          <w:rFonts w:hint="eastAsia"/>
          <w:color w:val="auto"/>
          <w:sz w:val="28"/>
          <w:szCs w:val="28"/>
        </w:rPr>
        <w:t xml:space="preserve">建设课程试题库（10套）及作业题库（3套），500元/门。 </w:t>
      </w:r>
    </w:p>
    <w:p>
      <w:pPr>
        <w:spacing w:line="360" w:lineRule="auto"/>
        <w:ind w:firstLine="560" w:firstLineChars="200"/>
        <w:rPr>
          <w:color w:val="auto"/>
          <w:sz w:val="28"/>
          <w:szCs w:val="28"/>
        </w:rPr>
      </w:pPr>
      <w:r>
        <w:rPr>
          <w:rFonts w:hint="eastAsia"/>
          <w:color w:val="auto"/>
          <w:sz w:val="28"/>
          <w:szCs w:val="28"/>
        </w:rPr>
        <w:t>第十一条  教学信息平台建设与维护津贴</w:t>
      </w:r>
    </w:p>
    <w:p>
      <w:pPr>
        <w:spacing w:line="360" w:lineRule="auto"/>
        <w:ind w:firstLine="560" w:firstLineChars="200"/>
        <w:rPr>
          <w:color w:val="auto"/>
          <w:sz w:val="28"/>
          <w:szCs w:val="28"/>
        </w:rPr>
      </w:pPr>
      <w:r>
        <w:rPr>
          <w:rFonts w:hint="eastAsia"/>
          <w:color w:val="auto"/>
          <w:sz w:val="28"/>
          <w:szCs w:val="28"/>
        </w:rPr>
        <w:t>包括教务综合管理系统建设与维护津贴，课程资源建设、设置与维护津贴，按照学校有关规定进行单独申报立项建设，设置与维护以项目制服务外包形式解决。</w:t>
      </w:r>
    </w:p>
    <w:p>
      <w:pPr>
        <w:spacing w:line="360" w:lineRule="auto"/>
        <w:ind w:firstLine="562" w:firstLineChars="200"/>
        <w:jc w:val="center"/>
        <w:rPr>
          <w:b/>
          <w:color w:val="auto"/>
          <w:sz w:val="28"/>
          <w:szCs w:val="28"/>
        </w:rPr>
      </w:pPr>
      <w:r>
        <w:rPr>
          <w:rFonts w:hint="eastAsia"/>
          <w:b/>
          <w:color w:val="auto"/>
          <w:sz w:val="28"/>
          <w:szCs w:val="28"/>
        </w:rPr>
        <w:t>第三章    附　则</w:t>
      </w:r>
    </w:p>
    <w:p>
      <w:pPr>
        <w:spacing w:line="360" w:lineRule="auto"/>
        <w:ind w:firstLine="560" w:firstLineChars="200"/>
        <w:rPr>
          <w:color w:val="auto"/>
          <w:sz w:val="28"/>
          <w:szCs w:val="28"/>
        </w:rPr>
      </w:pPr>
      <w:r>
        <w:rPr>
          <w:rFonts w:hint="eastAsia"/>
          <w:color w:val="auto"/>
          <w:sz w:val="28"/>
          <w:szCs w:val="28"/>
        </w:rPr>
        <w:t>第十二条 各学院根据分切的津贴总额进行自主分配，并在本单位（部门）范围内公示划拨的各类津贴和个人应发金额，报人事处、财务处备案。</w:t>
      </w:r>
    </w:p>
    <w:p>
      <w:pPr>
        <w:spacing w:line="360" w:lineRule="auto"/>
        <w:ind w:firstLine="560" w:firstLineChars="200"/>
        <w:rPr>
          <w:color w:val="auto"/>
          <w:sz w:val="28"/>
          <w:szCs w:val="28"/>
        </w:rPr>
      </w:pPr>
      <w:r>
        <w:rPr>
          <w:rFonts w:hint="eastAsia"/>
          <w:color w:val="auto"/>
          <w:sz w:val="28"/>
          <w:szCs w:val="28"/>
        </w:rPr>
        <w:t>十三条   外聘教师或管理人员津贴直接由继续教育学院报人事处备案、由财务处划拨至相关单位或直接发放至个人。</w:t>
      </w:r>
    </w:p>
    <w:p>
      <w:pPr>
        <w:spacing w:line="360" w:lineRule="auto"/>
        <w:ind w:firstLine="560" w:firstLineChars="200"/>
        <w:rPr>
          <w:color w:val="auto"/>
          <w:sz w:val="28"/>
          <w:szCs w:val="28"/>
        </w:rPr>
      </w:pPr>
      <w:r>
        <w:rPr>
          <w:rFonts w:hint="eastAsia"/>
          <w:color w:val="auto"/>
          <w:sz w:val="28"/>
          <w:szCs w:val="28"/>
        </w:rPr>
        <w:t>第十四条   本办法自发文之日起实施，试行三年。</w:t>
      </w:r>
    </w:p>
    <w:p>
      <w:pPr>
        <w:spacing w:line="360" w:lineRule="auto"/>
        <w:ind w:firstLine="560" w:firstLineChars="200"/>
        <w:rPr>
          <w:color w:val="auto"/>
          <w:sz w:val="28"/>
          <w:szCs w:val="28"/>
        </w:rPr>
      </w:pPr>
      <w:r>
        <w:rPr>
          <w:rFonts w:hint="eastAsia"/>
          <w:color w:val="auto"/>
          <w:sz w:val="28"/>
          <w:szCs w:val="28"/>
        </w:rPr>
        <w:t>第十五条   本办法由继续教育学院负责解释。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3443"/>
      <w:docPartObj>
        <w:docPartGallery w:val="AutoText"/>
      </w:docPartObj>
    </w:sdtPr>
    <w:sdtContent>
      <w:sdt>
        <w:sdtPr>
          <w:id w:val="98381352"/>
          <w:docPartObj>
            <w:docPartGallery w:val="AutoText"/>
          </w:docPartObj>
        </w:sdtPr>
        <w:sdtContent>
          <w:p>
            <w:pPr>
              <w:pStyle w:val="2"/>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09FA"/>
    <w:rsid w:val="00166A2C"/>
    <w:rsid w:val="00166ED9"/>
    <w:rsid w:val="001B4028"/>
    <w:rsid w:val="003D0D79"/>
    <w:rsid w:val="003E09FA"/>
    <w:rsid w:val="00451DE6"/>
    <w:rsid w:val="005D4B55"/>
    <w:rsid w:val="007760DA"/>
    <w:rsid w:val="00815CA3"/>
    <w:rsid w:val="00867B12"/>
    <w:rsid w:val="008D0DD2"/>
    <w:rsid w:val="00934770"/>
    <w:rsid w:val="00B345A5"/>
    <w:rsid w:val="00BA0E93"/>
    <w:rsid w:val="00C45016"/>
    <w:rsid w:val="00CE4BD2"/>
    <w:rsid w:val="00D2286E"/>
    <w:rsid w:val="00D91936"/>
    <w:rsid w:val="00ED60FA"/>
    <w:rsid w:val="00FF5CC7"/>
    <w:rsid w:val="2DAB25E7"/>
    <w:rsid w:val="309C1849"/>
    <w:rsid w:val="3D7B0E50"/>
    <w:rsid w:val="5B005BB5"/>
    <w:rsid w:val="7D8E6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235</Words>
  <Characters>1345</Characters>
  <Lines>11</Lines>
  <Paragraphs>3</Paragraphs>
  <TotalTime>0</TotalTime>
  <ScaleCrop>false</ScaleCrop>
  <LinksUpToDate>false</LinksUpToDate>
  <CharactersWithSpaces>1577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2019-11-23T08:37:00Z</dcterms:created>
  <dc:creator>User</dc:creator>
  <cp:lastModifiedBy>刘靖</cp:lastModifiedBy>
  <dcterms:modified xsi:type="dcterms:W3CDTF">2019-11-29T08:44:59Z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